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商学院应用经济研究基地介绍</w:t>
      </w:r>
    </w:p>
    <w:p>
      <w:pPr>
        <w:jc w:val="both"/>
        <w:rPr>
          <w:rFonts w:hint="eastAsia"/>
          <w:b/>
          <w:bCs/>
          <w:sz w:val="28"/>
          <w:szCs w:val="28"/>
        </w:rPr>
      </w:pPr>
    </w:p>
    <w:p>
      <w:pPr>
        <w:ind w:firstLine="840" w:firstLineChars="300"/>
        <w:jc w:val="both"/>
        <w:rPr>
          <w:rFonts w:hint="eastAsia"/>
          <w:sz w:val="28"/>
          <w:szCs w:val="28"/>
        </w:rPr>
      </w:pPr>
      <w:r>
        <w:rPr>
          <w:rFonts w:hint="eastAsia"/>
          <w:b w:val="0"/>
          <w:bCs w:val="0"/>
          <w:sz w:val="28"/>
          <w:szCs w:val="28"/>
          <w:lang w:eastAsia="zh-CN"/>
        </w:rPr>
        <w:t>商学院</w:t>
      </w:r>
      <w:r>
        <w:rPr>
          <w:rFonts w:hint="eastAsia"/>
          <w:b w:val="0"/>
          <w:bCs w:val="0"/>
          <w:sz w:val="28"/>
          <w:szCs w:val="28"/>
        </w:rPr>
        <w:t>应用经济研究基地</w:t>
      </w:r>
      <w:r>
        <w:rPr>
          <w:rFonts w:hint="eastAsia"/>
          <w:b w:val="0"/>
          <w:bCs w:val="0"/>
          <w:sz w:val="28"/>
          <w:szCs w:val="28"/>
          <w:lang w:eastAsia="zh-CN"/>
        </w:rPr>
        <w:t>是由湖州师范学院批准于201</w:t>
      </w:r>
      <w:r>
        <w:rPr>
          <w:rFonts w:hint="eastAsia"/>
          <w:b w:val="0"/>
          <w:bCs w:val="0"/>
          <w:sz w:val="28"/>
          <w:szCs w:val="28"/>
          <w:lang w:val="en-US" w:eastAsia="zh-CN"/>
        </w:rPr>
        <w:t>5年12月</w:t>
      </w:r>
      <w:r>
        <w:rPr>
          <w:rFonts w:hint="eastAsia"/>
          <w:b w:val="0"/>
          <w:bCs w:val="0"/>
          <w:sz w:val="28"/>
          <w:szCs w:val="28"/>
          <w:lang w:eastAsia="zh-CN"/>
        </w:rPr>
        <w:t>正式成立。基地</w:t>
      </w:r>
      <w:r>
        <w:rPr>
          <w:rFonts w:hint="eastAsia"/>
          <w:sz w:val="28"/>
          <w:szCs w:val="28"/>
        </w:rPr>
        <w:t>以城乡一体和生态发展研究为特色，重点开展高铁与城镇化发展、城乡统筹与“美丽乡村”等研究，打造湖州市社会经济发展研究</w:t>
      </w:r>
      <w:r>
        <w:rPr>
          <w:rFonts w:hint="eastAsia"/>
          <w:b w:val="0"/>
          <w:bCs w:val="0"/>
          <w:sz w:val="28"/>
          <w:szCs w:val="28"/>
        </w:rPr>
        <w:t>智囊团</w:t>
      </w:r>
      <w:r>
        <w:rPr>
          <w:rFonts w:hint="eastAsia"/>
          <w:sz w:val="28"/>
          <w:szCs w:val="28"/>
        </w:rPr>
        <w:t>，培育湖州市乃至浙江省重点人文社科基地。</w:t>
      </w:r>
    </w:p>
    <w:p>
      <w:pPr>
        <w:ind w:firstLine="840" w:firstLineChars="300"/>
        <w:jc w:val="both"/>
        <w:rPr>
          <w:rFonts w:hint="eastAsia"/>
          <w:b/>
          <w:bCs/>
          <w:sz w:val="28"/>
          <w:szCs w:val="28"/>
        </w:rPr>
      </w:pPr>
      <w:r>
        <w:rPr>
          <w:rFonts w:hint="eastAsia"/>
          <w:sz w:val="28"/>
          <w:szCs w:val="28"/>
        </w:rPr>
        <w:t>基地拥有“区域经济发展与转型研究”和“企业管理”两个校级科研创新团队，成立了长三角区域经济研究所和湖州现代金融研究所两个校级研究所，建设了一个省级商科实验教学示范中心。目前，本基地拥有成员37人，其中教授5人、副教授7人，博士（含在读）22人，凝炼了以区域经济研究、产业经济研究、贸易经济研究、金融经济研究等4个相对稳定、特色鲜明、水平较高、前景良好、并能相互支撑的研究方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b w:val="0"/>
          <w:i w:val="0"/>
          <w:caps w:val="0"/>
          <w:color w:val="000000"/>
          <w:spacing w:val="0"/>
          <w:sz w:val="28"/>
          <w:szCs w:val="28"/>
          <w:shd w:val="clear" w:fill="FFFFFF"/>
          <w:lang w:val="en-US" w:eastAsia="zh-CN"/>
        </w:rPr>
      </w:pPr>
      <w:r>
        <w:rPr>
          <w:rFonts w:hint="eastAsia" w:ascii="宋体" w:hAnsi="宋体" w:eastAsia="宋体" w:cs="宋体"/>
          <w:b w:val="0"/>
          <w:i w:val="0"/>
          <w:caps w:val="0"/>
          <w:color w:val="000000"/>
          <w:spacing w:val="0"/>
          <w:sz w:val="28"/>
          <w:szCs w:val="28"/>
          <w:shd w:val="clear" w:fill="FFFFFF"/>
          <w:lang w:val="en-US" w:eastAsia="zh-CN"/>
        </w:rPr>
        <w:t>基地成立以来，承担国家社科基金项目2项，省</w:t>
      </w:r>
      <w:r>
        <w:rPr>
          <w:rFonts w:hint="eastAsia" w:ascii="宋体" w:hAnsi="宋体" w:eastAsia="宋体" w:cs="宋体"/>
          <w:b w:val="0"/>
          <w:i w:val="0"/>
          <w:caps w:val="0"/>
          <w:color w:val="auto"/>
          <w:spacing w:val="0"/>
          <w:sz w:val="28"/>
          <w:szCs w:val="28"/>
          <w:shd w:val="clear" w:fill="FFFFFF"/>
          <w:lang w:val="en-US" w:eastAsia="zh-CN"/>
        </w:rPr>
        <w:t>部级课题8项、</w:t>
      </w:r>
      <w:r>
        <w:rPr>
          <w:rFonts w:hint="eastAsia" w:ascii="宋体" w:hAnsi="宋体" w:eastAsia="宋体" w:cs="宋体"/>
          <w:b w:val="0"/>
          <w:i w:val="0"/>
          <w:caps w:val="0"/>
          <w:color w:val="000000"/>
          <w:spacing w:val="0"/>
          <w:sz w:val="28"/>
          <w:szCs w:val="28"/>
          <w:shd w:val="clear" w:fill="FFFFFF"/>
          <w:lang w:val="en-US" w:eastAsia="zh-CN"/>
        </w:rPr>
        <w:t>市厅级课题20项，各类横向课题16项，发表期刊论文和研究报告69余篇，其中8篇论文在国内一级期刊和SCI期刊发表，6项研究报告获得市委市政府主要领导批示，多项成果转化为政府部门的政策文件，形成政府决策。</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b w:val="0"/>
          <w:i w:val="0"/>
          <w:caps w:val="0"/>
          <w:color w:val="000000"/>
          <w:spacing w:val="0"/>
          <w:sz w:val="28"/>
          <w:szCs w:val="28"/>
          <w:shd w:val="clear" w:fill="FFFFFF"/>
          <w:lang w:val="en-US" w:eastAsia="zh-CN"/>
        </w:rPr>
      </w:pPr>
      <w:r>
        <w:rPr>
          <w:rFonts w:hint="eastAsia" w:ascii="宋体" w:hAnsi="宋体" w:eastAsia="宋体" w:cs="宋体"/>
          <w:b w:val="0"/>
          <w:i w:val="0"/>
          <w:caps w:val="0"/>
          <w:color w:val="000000"/>
          <w:spacing w:val="0"/>
          <w:sz w:val="28"/>
          <w:szCs w:val="28"/>
          <w:shd w:val="clear" w:fill="FFFFFF"/>
          <w:lang w:val="en-US" w:eastAsia="zh-CN"/>
        </w:rPr>
        <w:t>基地通过集成人才资源、科研资源和专业资源，充分发挥团队力量，强化科学研究，加强经济与管理学科的建设和人才培养，真正成长为我市乃至我省应用经济研究的高地。</w:t>
      </w:r>
      <w:r>
        <w:rPr>
          <w:rFonts w:hint="eastAsia" w:ascii="宋体" w:hAnsi="宋体" w:eastAsia="宋体" w:cs="宋体"/>
          <w:b w:val="0"/>
          <w:i w:val="0"/>
          <w:caps w:val="0"/>
          <w:color w:val="000000"/>
          <w:spacing w:val="0"/>
          <w:sz w:val="28"/>
          <w:szCs w:val="28"/>
          <w:shd w:val="clear" w:fill="FFFFFF"/>
          <w:lang w:val="en-US" w:eastAsia="zh-CN"/>
        </w:rPr>
        <w:drawing>
          <wp:inline distT="0" distB="0" distL="114300" distR="114300">
            <wp:extent cx="5260975" cy="3507740"/>
            <wp:effectExtent l="0" t="0" r="15875" b="1651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5260975" cy="3507740"/>
                    </a:xfrm>
                    <a:prstGeom prst="rect">
                      <a:avLst/>
                    </a:prstGeom>
                  </pic:spPr>
                </pic:pic>
              </a:graphicData>
            </a:graphic>
          </wp:inline>
        </w:drawing>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val="0"/>
          <w:i w:val="0"/>
          <w:caps w:val="0"/>
          <w:color w:val="000000"/>
          <w:spacing w:val="0"/>
          <w:sz w:val="28"/>
          <w:szCs w:val="28"/>
          <w:shd w:val="clear" w:fill="FFFFFF"/>
          <w:lang w:val="en-US" w:eastAsia="zh-CN"/>
        </w:rPr>
      </w:pPr>
      <w:r>
        <w:rPr>
          <w:rFonts w:hint="eastAsia" w:ascii="宋体" w:hAnsi="宋体" w:eastAsia="宋体" w:cs="宋体"/>
          <w:b w:val="0"/>
          <w:i w:val="0"/>
          <w:caps w:val="0"/>
          <w:color w:val="000000"/>
          <w:spacing w:val="0"/>
          <w:sz w:val="28"/>
          <w:szCs w:val="28"/>
          <w:shd w:val="clear" w:fill="FFFFFF"/>
          <w:lang w:val="en-US" w:eastAsia="zh-CN"/>
        </w:rPr>
        <w:drawing>
          <wp:inline distT="0" distB="0" distL="114300" distR="114300">
            <wp:extent cx="5270500" cy="3513455"/>
            <wp:effectExtent l="0" t="0" r="6350" b="10795"/>
            <wp:docPr id="2" name="图片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
                    <pic:cNvPicPr>
                      <a:picLocks noChangeAspect="1"/>
                    </pic:cNvPicPr>
                  </pic:nvPicPr>
                  <pic:blipFill>
                    <a:blip r:embed="rId5"/>
                    <a:stretch>
                      <a:fillRect/>
                    </a:stretch>
                  </pic:blipFill>
                  <pic:spPr>
                    <a:xfrm>
                      <a:off x="0" y="0"/>
                      <a:ext cx="5270500" cy="3513455"/>
                    </a:xfrm>
                    <a:prstGeom prst="rect">
                      <a:avLst/>
                    </a:prstGeom>
                  </pic:spPr>
                </pic:pic>
              </a:graphicData>
            </a:graphic>
          </wp:inline>
        </w:drawing>
      </w:r>
    </w:p>
    <w:p>
      <w:pPr>
        <w:jc w:val="both"/>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62470"/>
    <w:rsid w:val="1F671CB6"/>
    <w:rsid w:val="280F107E"/>
    <w:rsid w:val="32E72809"/>
    <w:rsid w:val="4A3D7723"/>
    <w:rsid w:val="5D7D2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北冰洋/sun</cp:lastModifiedBy>
  <dcterms:modified xsi:type="dcterms:W3CDTF">2018-04-23T08:50:11Z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