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ind w:left="210" w:leftChars="100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“两山”理念研究院2022年度重点专项课题、预研课题立项名单</w:t>
      </w:r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 xml:space="preserve"> </w:t>
      </w:r>
    </w:p>
    <w:tbl>
      <w:tblPr>
        <w:tblStyle w:val="2"/>
        <w:tblW w:w="50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652"/>
        <w:gridCol w:w="1180"/>
        <w:gridCol w:w="1464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LSZ2201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湖学传统与“两山”理念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重点专项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  俊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LSZ2202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湖州“碳效码”政策评估及“双碳”路径研究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重点专项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冕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LSZ2203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湖州市渔业“双碳”目标及实现路径研究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重点专项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刘子飞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中国水产科学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LSZ2204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长三角一体化背景下浙江嘉湖地区乡村振兴的模式与路径研究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重点专项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贾  磊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LSZ2205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城乡融合发展与城乡融合治理的浙江实践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重点专项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李林林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绿色金融驱动生态资源价值转化的机理、路径与对策研究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吴国松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共同富裕目标下钱江源国家公园“生态银行”发展模式研究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肖汉杰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2203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“两山”转化对山区县高质量发展的影响机理与政策优化研究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付洪良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安吉县水源保护地农民增收问题与对策研究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李绍平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基于气候变化应对的农业用水适应性治理机制构建研究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宇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2206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乡村旅游一体化发展助推乡村振兴的战略与路径研究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胡孝平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共同富裕乡村基本单元建设研究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浙江乡村践行“绿水青山就是金山银山”理念典型样本研究  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侯子峰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2209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共同富裕背景下“市域健康服务共同体”的构建与治理研究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董建新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长三角地区乡村文化振兴面临的问题与对策研究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鲁  立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2211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“绿水青山就是金山银山”理念引领下的我国体育事业绿色发展研究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王统领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2212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共同富裕视角下的资源生态价值实现与利益分配机制研究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预研课题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潘健超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湖州师范学院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4183"/>
    <w:rsid w:val="5F6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2021-12-03T08:05:00Z</dcterms:created>
  <dc:creator>湖州师范学院管理员</dc:creator>
  <cp:lastModifiedBy>湖州师范学院管理员</cp:lastModifiedBy>
  <dcterms:modified xsi:type="dcterms:W3CDTF">2021-12-03T08:05:53Z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F087FAE7299D472C861C69234E9D794F</vt:lpwstr>
  </property>
</Properties>
</file>