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29" w:type="dxa"/>
        <w:jc w:val="center"/>
        <w:tblCellSpacing w:w="0" w:type="dxa"/>
        <w:tblInd w:w="1371" w:type="dxa"/>
        <w:tblCellMar>
          <w:left w:w="0" w:type="dxa"/>
          <w:right w:w="0" w:type="dxa"/>
        </w:tblCellMar>
        <w:tblLook w:val="04A0"/>
      </w:tblPr>
      <w:tblGrid>
        <w:gridCol w:w="8529"/>
      </w:tblGrid>
      <w:tr w:rsidR="00723F0E" w:rsidRPr="00E45CBE" w:rsidTr="00E45CBE">
        <w:trPr>
          <w:trHeight w:val="825"/>
          <w:tblCellSpacing w:w="0" w:type="dxa"/>
          <w:jc w:val="center"/>
        </w:trPr>
        <w:tc>
          <w:tcPr>
            <w:tcW w:w="8529" w:type="dxa"/>
            <w:vAlign w:val="center"/>
            <w:hideMark/>
          </w:tcPr>
          <w:p w:rsidR="00723F0E" w:rsidRPr="00E45CBE" w:rsidRDefault="00723F0E" w:rsidP="00E45CBE">
            <w:pPr>
              <w:widowControl/>
              <w:spacing w:afterLines="0"/>
              <w:rPr>
                <w:rFonts w:ascii="宋体" w:eastAsia="宋体" w:hAnsi="宋体" w:cs="宋体"/>
                <w:b/>
                <w:bCs/>
                <w:color w:val="FF0000"/>
                <w:kern w:val="0"/>
                <w:sz w:val="72"/>
                <w:szCs w:val="44"/>
              </w:rPr>
            </w:pPr>
            <w:r w:rsidRPr="00E45CBE">
              <w:rPr>
                <w:rFonts w:ascii="宋体" w:eastAsia="宋体" w:hAnsi="宋体" w:cs="宋体"/>
                <w:b/>
                <w:bCs/>
                <w:color w:val="FF0000"/>
                <w:kern w:val="0"/>
                <w:sz w:val="72"/>
                <w:szCs w:val="44"/>
              </w:rPr>
              <w:t>教 育 部 办 公 厅</w:t>
            </w:r>
          </w:p>
        </w:tc>
      </w:tr>
      <w:tr w:rsidR="00723F0E" w:rsidRPr="00E45CBE" w:rsidTr="00E45CBE">
        <w:trPr>
          <w:trHeight w:val="75"/>
          <w:tblCellSpacing w:w="0" w:type="dxa"/>
          <w:jc w:val="center"/>
        </w:trPr>
        <w:tc>
          <w:tcPr>
            <w:tcW w:w="8529" w:type="dxa"/>
            <w:shd w:val="clear" w:color="auto" w:fill="FF0000"/>
            <w:vAlign w:val="center"/>
            <w:hideMark/>
          </w:tcPr>
          <w:p w:rsidR="00723F0E" w:rsidRPr="00E45CBE" w:rsidRDefault="00723F0E" w:rsidP="00723F0E">
            <w:pPr>
              <w:widowControl/>
              <w:spacing w:afterLines="0"/>
              <w:jc w:val="left"/>
              <w:rPr>
                <w:rFonts w:ascii="宋体" w:eastAsia="宋体" w:hAnsi="宋体" w:cs="宋体"/>
                <w:kern w:val="0"/>
                <w:sz w:val="15"/>
                <w:szCs w:val="24"/>
              </w:rPr>
            </w:pPr>
          </w:p>
        </w:tc>
      </w:tr>
      <w:tr w:rsidR="00723F0E" w:rsidRPr="00E45CBE" w:rsidTr="00E45CBE">
        <w:trPr>
          <w:trHeight w:val="15"/>
          <w:tblCellSpacing w:w="0" w:type="dxa"/>
          <w:jc w:val="center"/>
        </w:trPr>
        <w:tc>
          <w:tcPr>
            <w:tcW w:w="8529" w:type="dxa"/>
            <w:vAlign w:val="center"/>
            <w:hideMark/>
          </w:tcPr>
          <w:p w:rsidR="00723F0E" w:rsidRPr="00E45CBE" w:rsidRDefault="00723F0E" w:rsidP="00723F0E">
            <w:pPr>
              <w:widowControl/>
              <w:spacing w:afterLines="0"/>
              <w:jc w:val="left"/>
              <w:rPr>
                <w:rFonts w:ascii="宋体" w:eastAsia="宋体" w:hAnsi="宋体" w:cs="宋体"/>
                <w:kern w:val="0"/>
                <w:sz w:val="10"/>
                <w:szCs w:val="24"/>
              </w:rPr>
            </w:pPr>
          </w:p>
        </w:tc>
      </w:tr>
      <w:tr w:rsidR="00723F0E" w:rsidRPr="00E45CBE" w:rsidTr="00E45CBE">
        <w:trPr>
          <w:trHeight w:val="15"/>
          <w:tblCellSpacing w:w="0" w:type="dxa"/>
          <w:jc w:val="center"/>
        </w:trPr>
        <w:tc>
          <w:tcPr>
            <w:tcW w:w="8529" w:type="dxa"/>
            <w:shd w:val="clear" w:color="auto" w:fill="FF0000"/>
            <w:vAlign w:val="center"/>
            <w:hideMark/>
          </w:tcPr>
          <w:p w:rsidR="00723F0E" w:rsidRPr="00E45CBE" w:rsidRDefault="00723F0E" w:rsidP="00723F0E">
            <w:pPr>
              <w:widowControl/>
              <w:spacing w:afterLines="0"/>
              <w:jc w:val="left"/>
              <w:rPr>
                <w:rFonts w:ascii="宋体" w:eastAsia="宋体" w:hAnsi="宋体" w:cs="宋体"/>
                <w:kern w:val="0"/>
                <w:sz w:val="10"/>
                <w:szCs w:val="24"/>
              </w:rPr>
            </w:pPr>
          </w:p>
        </w:tc>
      </w:tr>
    </w:tbl>
    <w:p w:rsidR="00723F0E" w:rsidRPr="00E45CBE" w:rsidRDefault="00723F0E" w:rsidP="00723F0E">
      <w:pPr>
        <w:widowControl/>
        <w:spacing w:afterLines="0"/>
        <w:jc w:val="center"/>
        <w:rPr>
          <w:rFonts w:ascii="宋体" w:eastAsia="宋体" w:hAnsi="宋体" w:cs="宋体"/>
          <w:vanish/>
          <w:kern w:val="0"/>
          <w:sz w:val="40"/>
          <w:szCs w:val="24"/>
        </w:rPr>
      </w:pPr>
    </w:p>
    <w:tbl>
      <w:tblPr>
        <w:tblW w:w="8573" w:type="dxa"/>
        <w:jc w:val="center"/>
        <w:tblCellSpacing w:w="0" w:type="dxa"/>
        <w:tblInd w:w="1177" w:type="dxa"/>
        <w:tblCellMar>
          <w:left w:w="0" w:type="dxa"/>
          <w:right w:w="0" w:type="dxa"/>
        </w:tblCellMar>
        <w:tblLook w:val="04A0"/>
      </w:tblPr>
      <w:tblGrid>
        <w:gridCol w:w="8573"/>
      </w:tblGrid>
      <w:tr w:rsidR="00723F0E" w:rsidRPr="00E45CBE" w:rsidTr="00E45CBE">
        <w:trPr>
          <w:tblCellSpacing w:w="0" w:type="dxa"/>
          <w:jc w:val="center"/>
        </w:trPr>
        <w:tc>
          <w:tcPr>
            <w:tcW w:w="5000" w:type="pct"/>
            <w:hideMark/>
          </w:tcPr>
          <w:p w:rsidR="00723F0E" w:rsidRPr="00E45CBE" w:rsidRDefault="00723F0E" w:rsidP="00723F0E">
            <w:pPr>
              <w:widowControl/>
              <w:spacing w:afterLines="0"/>
              <w:rPr>
                <w:rFonts w:ascii="宋体" w:eastAsia="宋体" w:hAnsi="宋体" w:cs="宋体"/>
                <w:kern w:val="0"/>
                <w:sz w:val="40"/>
                <w:szCs w:val="24"/>
              </w:rPr>
            </w:pPr>
            <w:r w:rsidRPr="00E45CBE">
              <w:rPr>
                <w:rFonts w:ascii="宋体" w:eastAsia="宋体" w:hAnsi="宋体" w:cs="宋体"/>
                <w:kern w:val="0"/>
                <w:sz w:val="40"/>
                <w:szCs w:val="24"/>
              </w:rPr>
              <w:t> </w:t>
            </w:r>
          </w:p>
          <w:p w:rsidR="00723F0E" w:rsidRPr="00E45CBE" w:rsidRDefault="00723F0E" w:rsidP="00723F0E">
            <w:pPr>
              <w:widowControl/>
              <w:spacing w:afterLines="0"/>
              <w:jc w:val="right"/>
              <w:rPr>
                <w:rFonts w:ascii="宋体" w:eastAsia="宋体" w:hAnsi="宋体" w:cs="宋体"/>
                <w:kern w:val="0"/>
                <w:sz w:val="40"/>
                <w:szCs w:val="24"/>
              </w:rPr>
            </w:pPr>
            <w:r w:rsidRPr="00E45CBE">
              <w:rPr>
                <w:rFonts w:ascii="宋体" w:eastAsia="宋体" w:hAnsi="宋体" w:cs="宋体"/>
                <w:kern w:val="0"/>
                <w:sz w:val="24"/>
                <w:szCs w:val="18"/>
              </w:rPr>
              <w:t>教</w:t>
            </w:r>
            <w:proofErr w:type="gramStart"/>
            <w:r w:rsidRPr="00E45CBE">
              <w:rPr>
                <w:rFonts w:ascii="宋体" w:eastAsia="宋体" w:hAnsi="宋体" w:cs="宋体"/>
                <w:kern w:val="0"/>
                <w:sz w:val="24"/>
                <w:szCs w:val="18"/>
              </w:rPr>
              <w:t>社科厅函〔2015〕</w:t>
            </w:r>
            <w:proofErr w:type="gramEnd"/>
            <w:r w:rsidRPr="00E45CBE">
              <w:rPr>
                <w:rFonts w:ascii="宋体" w:eastAsia="宋体" w:hAnsi="宋体" w:cs="宋体"/>
                <w:kern w:val="0"/>
                <w:sz w:val="24"/>
                <w:szCs w:val="18"/>
              </w:rPr>
              <w:t>2号</w:t>
            </w:r>
          </w:p>
          <w:p w:rsidR="00723F0E" w:rsidRPr="00E45CBE" w:rsidRDefault="00723F0E" w:rsidP="00723F0E">
            <w:pPr>
              <w:widowControl/>
              <w:spacing w:afterLines="0"/>
              <w:rPr>
                <w:rFonts w:ascii="宋体" w:eastAsia="宋体" w:hAnsi="宋体" w:cs="宋体"/>
                <w:kern w:val="0"/>
                <w:sz w:val="40"/>
                <w:szCs w:val="24"/>
              </w:rPr>
            </w:pPr>
            <w:r w:rsidRPr="00E45CBE">
              <w:rPr>
                <w:rFonts w:ascii="宋体" w:eastAsia="宋体" w:hAnsi="宋体" w:cs="宋体"/>
                <w:kern w:val="0"/>
                <w:sz w:val="40"/>
                <w:szCs w:val="24"/>
              </w:rPr>
              <w:t> </w:t>
            </w: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573"/>
            </w:tblGrid>
            <w:tr w:rsidR="00723F0E" w:rsidRPr="00E45CBE">
              <w:trPr>
                <w:tblCellSpacing w:w="0" w:type="dxa"/>
                <w:jc w:val="center"/>
              </w:trPr>
              <w:tc>
                <w:tcPr>
                  <w:tcW w:w="5000" w:type="pct"/>
                  <w:vAlign w:val="bottom"/>
                  <w:hideMark/>
                </w:tcPr>
                <w:tbl>
                  <w:tblPr>
                    <w:tblW w:w="4712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079"/>
                  </w:tblGrid>
                  <w:tr w:rsidR="00723F0E" w:rsidRPr="00E45CBE" w:rsidTr="00E45CBE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723F0E" w:rsidRPr="00E45CBE" w:rsidRDefault="00723F0E" w:rsidP="00E45CBE">
                        <w:pPr>
                          <w:widowControl/>
                          <w:spacing w:before="100" w:beforeAutospacing="1" w:afterLines="0" w:afterAutospacing="1"/>
                          <w:outlineLvl w:val="2"/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44"/>
                            <w:szCs w:val="30"/>
                          </w:rPr>
                        </w:pPr>
                        <w:r w:rsidRPr="00E45CBE"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44"/>
                            <w:szCs w:val="30"/>
                          </w:rPr>
                          <w:t xml:space="preserve">教育部办公厅关于第七届高等学校科学研究优秀成果奖（人文社会科学）申报工作的通知 </w:t>
                        </w:r>
                        <w:r w:rsidRPr="00E45CBE"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44"/>
                            <w:szCs w:val="30"/>
                          </w:rPr>
                          <w:br/>
                        </w:r>
                      </w:p>
                    </w:tc>
                  </w:tr>
                </w:tbl>
                <w:p w:rsidR="00723F0E" w:rsidRPr="00E45CBE" w:rsidRDefault="00723F0E" w:rsidP="00723F0E">
                  <w:pPr>
                    <w:widowControl/>
                    <w:spacing w:afterLines="0"/>
                    <w:jc w:val="left"/>
                    <w:rPr>
                      <w:rFonts w:ascii="宋体" w:eastAsia="宋体" w:hAnsi="宋体" w:cs="宋体"/>
                      <w:kern w:val="0"/>
                      <w:sz w:val="40"/>
                      <w:szCs w:val="24"/>
                    </w:rPr>
                  </w:pPr>
                </w:p>
              </w:tc>
            </w:tr>
            <w:tr w:rsidR="00723F0E" w:rsidRPr="00E45CBE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723F0E" w:rsidRPr="00E45CBE" w:rsidRDefault="00723F0E" w:rsidP="00723F0E">
                  <w:pPr>
                    <w:widowControl/>
                    <w:spacing w:afterLines="0"/>
                    <w:jc w:val="left"/>
                    <w:rPr>
                      <w:rFonts w:ascii="宋体" w:eastAsia="宋体" w:hAnsi="宋体" w:cs="宋体"/>
                      <w:kern w:val="0"/>
                      <w:sz w:val="40"/>
                      <w:szCs w:val="24"/>
                    </w:rPr>
                  </w:pPr>
                </w:p>
              </w:tc>
            </w:tr>
            <w:tr w:rsidR="00723F0E" w:rsidRPr="00E45CB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23F0E" w:rsidRPr="00E45CBE" w:rsidRDefault="00723F0E" w:rsidP="00723F0E">
                  <w:pPr>
                    <w:widowControl/>
                    <w:spacing w:before="100" w:beforeAutospacing="1" w:afterLines="0" w:afterAutospacing="1" w:line="384" w:lineRule="auto"/>
                    <w:jc w:val="left"/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</w:pP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各省、自治区、直辖市教育厅（教委），新疆生产建设兵团教育局，有关部门（单位）教育司（局），部属各高等学校：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br/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 xml:space="preserve">　　为贯彻落实中办国办转发《教育部关于深入推进高等学校哲学社会科学繁荣发展的意见》和《高等学校哲学社会科学繁荣计划（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2011-2020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年）》精神，根据《高等学校科学研究优秀成果奖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(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人文社会科学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)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奖励办法》（教社科［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2009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］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1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号），我部决定启动第七届高等学校科学研究优秀成果奖（人文社会科学）申报工作。现将有关事项通知如下：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br/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 xml:space="preserve">　　</w:t>
                  </w:r>
                  <w:r w:rsidRPr="00E45CBE">
                    <w:rPr>
                      <w:rFonts w:ascii="Arial" w:eastAsia="宋体" w:hAnsi="Arial" w:cs="Arial"/>
                      <w:b/>
                      <w:bCs/>
                      <w:kern w:val="0"/>
                      <w:sz w:val="22"/>
                    </w:rPr>
                    <w:t>一、奖项设置和奖励范围</w:t>
                  </w:r>
                  <w:r w:rsidRPr="00E45CBE">
                    <w:rPr>
                      <w:rFonts w:ascii="Arial" w:eastAsia="宋体" w:hAnsi="Arial" w:cs="Arial"/>
                      <w:b/>
                      <w:bCs/>
                      <w:kern w:val="0"/>
                      <w:sz w:val="22"/>
                      <w:szCs w:val="17"/>
                    </w:rPr>
                    <w:br/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 xml:space="preserve">　　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1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．评奖学科范围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br/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 xml:space="preserve">　　根据国家标准《学科分类与代码》（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GB/T 13745-2009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）和高校人文社会科学发展需要，本次评奖的学科范围包括：（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1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）马克思主义；（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2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）思想政治教育；（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3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）哲学；（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4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）逻辑学；（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5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）宗教学；（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6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）语言学；（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7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）中国文学；（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8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）外国文学；（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9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）艺术学；（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10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）历史学；（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11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）考古学；（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12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）经济学；（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13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）管理学；（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14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）政治学；（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15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）法学；（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16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）社会学；（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17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）民族学与文化学；（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18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）新闻学与传播学；（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19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）图书馆、情报与文献学；（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20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）教育学；（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21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）心理学；（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22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）体育学；（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23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）统计学；（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24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）港澳台问题研究；（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25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）国际问题研究；（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26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）交叉学科。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br/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 xml:space="preserve">　　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2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．奖项设置和名额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br/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 xml:space="preserve">　　奖项</w:t>
                  </w:r>
                  <w:proofErr w:type="gramStart"/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分著</w:t>
                  </w:r>
                  <w:proofErr w:type="gramEnd"/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作奖、论文奖、研究报告奖和成果普及奖。</w:t>
                  </w:r>
                  <w:proofErr w:type="gramStart"/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除成果普及奖不分</w:t>
                  </w:r>
                  <w:proofErr w:type="gramEnd"/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等级外，其他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lastRenderedPageBreak/>
                    <w:t>奖项分设特等奖和一、二、三等奖。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br/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 xml:space="preserve">　　本届评奖的奖励名额总计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900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项左右。按照确保质量的要求，允许各学科各个等级的奖项有空缺。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br/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 xml:space="preserve">　　</w:t>
                  </w:r>
                  <w:r w:rsidRPr="00E45CBE">
                    <w:rPr>
                      <w:rFonts w:ascii="Arial" w:eastAsia="宋体" w:hAnsi="Arial" w:cs="Arial"/>
                      <w:b/>
                      <w:bCs/>
                      <w:kern w:val="0"/>
                      <w:sz w:val="22"/>
                    </w:rPr>
                    <w:t>二、申报资格与要求</w:t>
                  </w:r>
                  <w:r w:rsidRPr="00E45CBE">
                    <w:rPr>
                      <w:rFonts w:ascii="Arial" w:eastAsia="宋体" w:hAnsi="Arial" w:cs="Arial"/>
                      <w:b/>
                      <w:bCs/>
                      <w:kern w:val="0"/>
                      <w:sz w:val="22"/>
                      <w:szCs w:val="17"/>
                    </w:rPr>
                    <w:br/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 xml:space="preserve">　　本届评奖参评成果范围是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2011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年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1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月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1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日至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2013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年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12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月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31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日期间的下列成果：（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1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）著作（含专著、编著、译著、工具书、古籍整理作品等）；（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2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）学术论文；（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3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）研究报告（含调研报告、咨询报告等）；（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4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）普及读物。具体申报资格与要求，详见《第七届高等学校科学研究优秀成果奖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(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人文社会科学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)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实施办法》（附件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1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）第九条的有关规定。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br/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 xml:space="preserve">　　</w:t>
                  </w:r>
                  <w:r w:rsidRPr="00E45CBE">
                    <w:rPr>
                      <w:rFonts w:ascii="Arial" w:eastAsia="宋体" w:hAnsi="Arial" w:cs="Arial"/>
                      <w:b/>
                      <w:bCs/>
                      <w:kern w:val="0"/>
                      <w:sz w:val="22"/>
                    </w:rPr>
                    <w:t>三、申报单位和申报限额</w:t>
                  </w:r>
                  <w:r w:rsidRPr="00E45CBE">
                    <w:rPr>
                      <w:rFonts w:ascii="Arial" w:eastAsia="宋体" w:hAnsi="Arial" w:cs="Arial"/>
                      <w:b/>
                      <w:bCs/>
                      <w:kern w:val="0"/>
                      <w:sz w:val="22"/>
                      <w:szCs w:val="17"/>
                    </w:rPr>
                    <w:br/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 xml:space="preserve">　　本届评奖，地方院校以所在省、自治区、直辖市教育厅（教委）为单位，教育部直属高校以学校为单位，其他部委所属院校以所在部委教育司（局）为单位（以下简称申报单位）集中申报，不受理个人申报材料。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br/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 xml:space="preserve">　　本届评奖实行限额申报。你单位申报限额为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 xml:space="preserve">   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项（具体申报限额以纸质</w:t>
                  </w:r>
                  <w:proofErr w:type="gramStart"/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版通知</w:t>
                  </w:r>
                  <w:proofErr w:type="gramEnd"/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为准）。请各申报单位坚持质量导向和精品意识，坚持政治标准与学术标准统一，把好学风关，严格按照规范程序，切实做好遴选申报工作。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br/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 xml:space="preserve">　　</w:t>
                  </w:r>
                  <w:r w:rsidRPr="00E45CBE">
                    <w:rPr>
                      <w:rFonts w:ascii="Arial" w:eastAsia="宋体" w:hAnsi="Arial" w:cs="Arial"/>
                      <w:b/>
                      <w:bCs/>
                      <w:kern w:val="0"/>
                      <w:sz w:val="22"/>
                    </w:rPr>
                    <w:t>四、申报办法和申报程序</w:t>
                  </w:r>
                  <w:r w:rsidRPr="00E45CBE">
                    <w:rPr>
                      <w:rFonts w:ascii="Arial" w:eastAsia="宋体" w:hAnsi="Arial" w:cs="Arial"/>
                      <w:b/>
                      <w:bCs/>
                      <w:kern w:val="0"/>
                      <w:sz w:val="22"/>
                      <w:szCs w:val="17"/>
                    </w:rPr>
                    <w:br/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 xml:space="preserve">　　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1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．本届评奖采取网上申报方式。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“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中国高校人文社会科学信息网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”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（</w:t>
                  </w:r>
                  <w:hyperlink r:id="rId6" w:history="1">
                    <w:r w:rsidRPr="00E45CBE">
                      <w:rPr>
                        <w:rFonts w:ascii="Arial" w:eastAsia="宋体" w:hAnsi="Arial" w:cs="Arial"/>
                        <w:color w:val="0000FF"/>
                        <w:kern w:val="0"/>
                        <w:sz w:val="22"/>
                        <w:u w:val="single"/>
                      </w:rPr>
                      <w:t>www.sinoss.net</w:t>
                    </w:r>
                  </w:hyperlink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，以下简称社科网）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“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教育部人文社会科学研究管理平台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•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成果申报系统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”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（以下简称申报系统）为本次申报的唯一网络平台。网络申报办法及流程以该系统为准，请按申报系统说明、提示和要求，用计算机填写、录入、打印和上传。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br/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 xml:space="preserve">　　已开通申报系统账号的申报单位，以原有账号、密码登录系统，并及时核对单位信息；未开通账号的申报单位，请登录申报系统，登记单位信息、设定登录密码，打印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“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开通账号申请表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”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并加盖管理部门公章，传真至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010-58803011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。待审核通过后，即可登录申报系统进行操作。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br/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 xml:space="preserve">　　有关成果申报系统及技术问题请咨询社科网。联系电话：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010-62510667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，手机：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15313766307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，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15313766308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，电子信箱：</w:t>
                  </w:r>
                  <w:hyperlink r:id="rId7" w:history="1">
                    <w:r w:rsidRPr="00E45CBE">
                      <w:rPr>
                        <w:rFonts w:ascii="Arial" w:eastAsia="宋体" w:hAnsi="Arial" w:cs="Arial"/>
                        <w:color w:val="0000FF"/>
                        <w:kern w:val="0"/>
                        <w:sz w:val="22"/>
                        <w:u w:val="single"/>
                      </w:rPr>
                      <w:t>xmsb2015@sinoss.net</w:t>
                    </w:r>
                  </w:hyperlink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。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br/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lastRenderedPageBreak/>
                    <w:t xml:space="preserve">　　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2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．申报者可登录</w:t>
                  </w:r>
                  <w:proofErr w:type="gramStart"/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社科网</w:t>
                  </w:r>
                  <w:proofErr w:type="gramEnd"/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下载《第七届高等学校科学研究优秀成果奖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(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人文社会科学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)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申报评审表》（附件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2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，以下简称《申报评审表》），按填表要求填写、打印《申报评审表》，并提交电子版和纸质版给学校科研管理部门。《申报评审表》启用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2015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年新版本，以前版本无效。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br/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 xml:space="preserve">　　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3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．申报单位对《申报评审表》和申报成果进行初审并签署意见。初审主要审核：（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1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）申报资格是否符合规定；（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2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）根据国家知识产权保护法律法规，著作权是否存在争议，有无弄虚作假、剽窃他人成果；（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3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）引用的事实和数据是否准确，表达是否规范；（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4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）申报材料、申报手续是否符合本申报通知的规定。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br/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 xml:space="preserve">　　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4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．</w:t>
                  </w:r>
                  <w:r w:rsidRPr="00E45CBE">
                    <w:rPr>
                      <w:rFonts w:ascii="Arial" w:eastAsia="宋体" w:hAnsi="Arial" w:cs="Arial"/>
                      <w:b/>
                      <w:bCs/>
                      <w:kern w:val="0"/>
                      <w:sz w:val="22"/>
                    </w:rPr>
                    <w:t>2015</w:t>
                  </w:r>
                  <w:r w:rsidRPr="00E45CBE">
                    <w:rPr>
                      <w:rFonts w:ascii="Arial" w:eastAsia="宋体" w:hAnsi="Arial" w:cs="Arial"/>
                      <w:b/>
                      <w:bCs/>
                      <w:kern w:val="0"/>
                      <w:sz w:val="22"/>
                    </w:rPr>
                    <w:t>年</w:t>
                  </w:r>
                  <w:r w:rsidRPr="00E45CBE">
                    <w:rPr>
                      <w:rFonts w:ascii="Arial" w:eastAsia="宋体" w:hAnsi="Arial" w:cs="Arial"/>
                      <w:b/>
                      <w:bCs/>
                      <w:kern w:val="0"/>
                      <w:sz w:val="22"/>
                    </w:rPr>
                    <w:t>3</w:t>
                  </w:r>
                  <w:r w:rsidRPr="00E45CBE">
                    <w:rPr>
                      <w:rFonts w:ascii="Arial" w:eastAsia="宋体" w:hAnsi="Arial" w:cs="Arial"/>
                      <w:b/>
                      <w:bCs/>
                      <w:kern w:val="0"/>
                      <w:sz w:val="22"/>
                    </w:rPr>
                    <w:t>月</w:t>
                  </w:r>
                  <w:r w:rsidRPr="00E45CBE">
                    <w:rPr>
                      <w:rFonts w:ascii="Arial" w:eastAsia="宋体" w:hAnsi="Arial" w:cs="Arial"/>
                      <w:b/>
                      <w:bCs/>
                      <w:kern w:val="0"/>
                      <w:sz w:val="22"/>
                    </w:rPr>
                    <w:t>1</w:t>
                  </w:r>
                  <w:r w:rsidRPr="00E45CBE">
                    <w:rPr>
                      <w:rFonts w:ascii="Arial" w:eastAsia="宋体" w:hAnsi="Arial" w:cs="Arial"/>
                      <w:b/>
                      <w:bCs/>
                      <w:kern w:val="0"/>
                      <w:sz w:val="22"/>
                    </w:rPr>
                    <w:t>日网上申报系统开启，</w:t>
                  </w:r>
                  <w:r w:rsidRPr="00E45CBE">
                    <w:rPr>
                      <w:rFonts w:ascii="Arial" w:eastAsia="宋体" w:hAnsi="Arial" w:cs="Arial"/>
                      <w:b/>
                      <w:bCs/>
                      <w:kern w:val="0"/>
                      <w:sz w:val="22"/>
                    </w:rPr>
                    <w:t>3</w:t>
                  </w:r>
                  <w:r w:rsidRPr="00E45CBE">
                    <w:rPr>
                      <w:rFonts w:ascii="Arial" w:eastAsia="宋体" w:hAnsi="Arial" w:cs="Arial"/>
                      <w:b/>
                      <w:bCs/>
                      <w:kern w:val="0"/>
                      <w:sz w:val="22"/>
                    </w:rPr>
                    <w:t>月</w:t>
                  </w:r>
                  <w:r w:rsidRPr="00E45CBE">
                    <w:rPr>
                      <w:rFonts w:ascii="Arial" w:eastAsia="宋体" w:hAnsi="Arial" w:cs="Arial"/>
                      <w:b/>
                      <w:bCs/>
                      <w:kern w:val="0"/>
                      <w:sz w:val="22"/>
                    </w:rPr>
                    <w:t>22</w:t>
                  </w:r>
                  <w:r w:rsidRPr="00E45CBE">
                    <w:rPr>
                      <w:rFonts w:ascii="Arial" w:eastAsia="宋体" w:hAnsi="Arial" w:cs="Arial"/>
                      <w:b/>
                      <w:bCs/>
                      <w:kern w:val="0"/>
                      <w:sz w:val="22"/>
                    </w:rPr>
                    <w:t>日网上申报截止。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在此期间，各申报单位登录申报系统，按申报限额上传审核后的《申报评审表》电子版。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br/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 xml:space="preserve">　　在网上申报截止日期前，各申报单位需上传完毕本单位所有《申报评审表》，在线审核后，打印《高等学校科学研究优秀成果奖（人文社会科学）申报一览表》（以下简称《申报一览表》），确认无误后加盖公章。连同《申报评审表》纸质件及其他申报材料，按规定日期进行报送。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br/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 xml:space="preserve">　　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 xml:space="preserve">5. 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各申报单位网上提交的《申报评审表》和签字盖章的纸质件数量与内容要确保一致，否则不予受理。各单位寄送的纸质材料要按照《申报一览表》顺序排序，以便核对。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br/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 xml:space="preserve">　　</w:t>
                  </w:r>
                  <w:r w:rsidRPr="00E45CBE">
                    <w:rPr>
                      <w:rFonts w:ascii="Arial" w:eastAsia="宋体" w:hAnsi="Arial" w:cs="Arial"/>
                      <w:b/>
                      <w:bCs/>
                      <w:kern w:val="0"/>
                      <w:sz w:val="22"/>
                    </w:rPr>
                    <w:t>五、申报材料</w:t>
                  </w:r>
                  <w:r w:rsidRPr="00E45CBE">
                    <w:rPr>
                      <w:rFonts w:ascii="Arial" w:eastAsia="宋体" w:hAnsi="Arial" w:cs="Arial"/>
                      <w:b/>
                      <w:bCs/>
                      <w:kern w:val="0"/>
                      <w:sz w:val="22"/>
                      <w:szCs w:val="17"/>
                    </w:rPr>
                    <w:br/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 xml:space="preserve">　　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1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．申报材料包括：《申报评审表》《申报一览表》、申报成果及相关证明材料。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br/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 xml:space="preserve">　　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2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．各种材料的装订报送方式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br/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 xml:space="preserve">　　（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1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）著作类、论文类、研究报告类成果《申报评审表》一式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8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份（至少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1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份原件），</w:t>
                  </w:r>
                  <w:proofErr w:type="gramStart"/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普及类</w:t>
                  </w:r>
                  <w:proofErr w:type="gramEnd"/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成果《申报评审表》一式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10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份（至少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1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份原件），统一用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A4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纸打印。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br/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 xml:space="preserve">　　（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2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）著作类、</w:t>
                  </w:r>
                  <w:proofErr w:type="gramStart"/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普及类</w:t>
                  </w:r>
                  <w:proofErr w:type="gramEnd"/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成果一式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3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份（册数较多的多卷本可报送一套），须在封面右上角用不干胶加贴标签，标明申报单位、申报者和所申报的学科。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br/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 xml:space="preserve">　　论文类成果一式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8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份（至少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1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份原件），包含刊物封面、目录和版权页，分别附在《申报评审表》后统一装订。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br/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 xml:space="preserve">　　研究报告类成果摘要一式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8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份，同成果采纳证明等一起，分别附在《申报评审表》后统一装订；研究报告全文一式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3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份，须在封面右上角用不干胶加贴标签，标明申报单位、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lastRenderedPageBreak/>
                    <w:t>申报者和所申报的学科。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br/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 xml:space="preserve">　　（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3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）申报成果的相关证明材料与《申报评审表》份数一致，统一装订在《申报评审表》后；论文和研究报告类成果按《申报评审表》、成果、证明材料的顺序装订。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br/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 xml:space="preserve">　　（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4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）经审核盖章的《申报一览表》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1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份。《申报一览表》务必仔细审核，使之与《申报评审表》和申报成果一致、准确无误。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br/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 xml:space="preserve">　　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3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．评奖结束后，无论申报成果是否获奖，所有申报材料一律不再退还。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br/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 xml:space="preserve">　　</w:t>
                  </w:r>
                  <w:r w:rsidRPr="00E45CBE">
                    <w:rPr>
                      <w:rFonts w:ascii="Arial" w:eastAsia="宋体" w:hAnsi="Arial" w:cs="Arial"/>
                      <w:b/>
                      <w:bCs/>
                      <w:kern w:val="0"/>
                      <w:sz w:val="22"/>
                    </w:rPr>
                    <w:t>六、申报材料报送时间、地点</w:t>
                  </w:r>
                  <w:r w:rsidRPr="00E45CBE">
                    <w:rPr>
                      <w:rFonts w:ascii="Arial" w:eastAsia="宋体" w:hAnsi="Arial" w:cs="Arial"/>
                      <w:b/>
                      <w:bCs/>
                      <w:kern w:val="0"/>
                      <w:sz w:val="22"/>
                      <w:szCs w:val="17"/>
                    </w:rPr>
                    <w:br/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 xml:space="preserve">　　所有申报材料的报送截止时间为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2015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年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3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月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27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日，过期不再受理。为使申报工作有序进行，请各申报单位按下述时间报送材料：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br/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 xml:space="preserve">　　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3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月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23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日　北京地区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br/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 xml:space="preserve">　　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3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月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24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日　中南地区、西南地区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br/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 xml:space="preserve">　　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3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月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25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日　华东地区、西北地区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br/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 xml:space="preserve">　　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3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月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26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日　东北地区、华北地区（不含北京地区）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br/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 xml:space="preserve">　　申报材料报送地点：北京市朝阳区惠新东街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4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号富盛大厦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1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座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11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层，高校社科研究评价中心（邮编：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100029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）。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br/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 xml:space="preserve">　　评价中心联系人：王楠、张海泽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br/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 xml:space="preserve">　　联系电话：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010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－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58581411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，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58556246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；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58556074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（传真）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br/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 xml:space="preserve">　　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E-mail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：</w:t>
                  </w:r>
                  <w:hyperlink r:id="rId8" w:history="1">
                    <w:r w:rsidRPr="00E45CBE">
                      <w:rPr>
                        <w:rFonts w:ascii="Arial" w:eastAsia="宋体" w:hAnsi="Arial" w:cs="Arial"/>
                        <w:color w:val="0000FF"/>
                        <w:kern w:val="0"/>
                        <w:sz w:val="22"/>
                        <w:u w:val="single"/>
                      </w:rPr>
                      <w:t>pingjzx@126.com</w:t>
                    </w:r>
                  </w:hyperlink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br/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 xml:space="preserve">　　评奖办公室联系人：</w:t>
                  </w:r>
                  <w:proofErr w:type="gramStart"/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魏贻恒</w:t>
                  </w:r>
                  <w:proofErr w:type="gramEnd"/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、吴明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br/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 xml:space="preserve">　　联系电话：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010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－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66096629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，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66097507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；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66096630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（传真）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br/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 xml:space="preserve">　　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E-mail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：</w:t>
                  </w:r>
                  <w:hyperlink r:id="rId9" w:history="1">
                    <w:r w:rsidRPr="00E45CBE">
                      <w:rPr>
                        <w:rFonts w:ascii="Arial" w:eastAsia="宋体" w:hAnsi="Arial" w:cs="Arial"/>
                        <w:color w:val="0000FF"/>
                        <w:kern w:val="0"/>
                        <w:sz w:val="22"/>
                        <w:u w:val="single"/>
                      </w:rPr>
                      <w:t>cgc@moe.edu.cn</w:t>
                    </w:r>
                  </w:hyperlink>
                </w:p>
                <w:p w:rsidR="00723F0E" w:rsidRPr="00E45CBE" w:rsidRDefault="00723F0E" w:rsidP="00723F0E">
                  <w:pPr>
                    <w:widowControl/>
                    <w:spacing w:before="100" w:beforeAutospacing="1" w:afterLines="0" w:afterAutospacing="1" w:line="384" w:lineRule="auto"/>
                    <w:jc w:val="left"/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</w:pP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 xml:space="preserve">　　附件：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 xml:space="preserve">1. </w:t>
                  </w:r>
                  <w:hyperlink r:id="rId10" w:history="1">
                    <w:r w:rsidRPr="00E45CBE">
                      <w:rPr>
                        <w:rFonts w:ascii="Arial" w:eastAsia="宋体" w:hAnsi="Arial" w:cs="Arial"/>
                        <w:color w:val="0000FF"/>
                        <w:kern w:val="0"/>
                        <w:sz w:val="22"/>
                        <w:u w:val="single"/>
                      </w:rPr>
                      <w:t>第七届高等学校科学研究优秀成果奖（人文社会科学）实施办法</w:t>
                    </w:r>
                  </w:hyperlink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br/>
                  </w:r>
                  <w:proofErr w:type="gramStart"/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 xml:space="preserve">　　　　　</w:t>
                  </w:r>
                  <w:proofErr w:type="gramEnd"/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 xml:space="preserve">2. </w:t>
                  </w:r>
                  <w:hyperlink r:id="rId11" w:history="1">
                    <w:r w:rsidRPr="00E45CBE">
                      <w:rPr>
                        <w:rFonts w:ascii="Arial" w:eastAsia="宋体" w:hAnsi="Arial" w:cs="Arial"/>
                        <w:color w:val="0000FF"/>
                        <w:kern w:val="0"/>
                        <w:sz w:val="22"/>
                        <w:u w:val="single"/>
                      </w:rPr>
                      <w:t>第七届高等学校科学研究优秀成果奖（人文社会科学）申报评审表</w:t>
                    </w:r>
                  </w:hyperlink>
                </w:p>
                <w:p w:rsidR="00723F0E" w:rsidRPr="00E45CBE" w:rsidRDefault="00723F0E" w:rsidP="00723F0E">
                  <w:pPr>
                    <w:widowControl/>
                    <w:spacing w:before="100" w:beforeAutospacing="1" w:afterLines="0" w:afterAutospacing="1" w:line="384" w:lineRule="auto"/>
                    <w:jc w:val="right"/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</w:pP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 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教育部办公厅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br/>
                    <w:t>2015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年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1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月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9</w:t>
                  </w: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日</w:t>
                  </w:r>
                </w:p>
                <w:p w:rsidR="00723F0E" w:rsidRPr="00E45CBE" w:rsidRDefault="00723F0E" w:rsidP="00723F0E">
                  <w:pPr>
                    <w:widowControl/>
                    <w:spacing w:before="100" w:beforeAutospacing="1" w:afterLines="0" w:afterAutospacing="1" w:line="384" w:lineRule="auto"/>
                    <w:jc w:val="left"/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</w:pPr>
                  <w:r w:rsidRPr="00E45CBE">
                    <w:rPr>
                      <w:rFonts w:ascii="Arial" w:eastAsia="宋体" w:hAnsi="Arial" w:cs="Arial"/>
                      <w:kern w:val="0"/>
                      <w:sz w:val="22"/>
                      <w:szCs w:val="17"/>
                    </w:rPr>
                    <w:t> </w:t>
                  </w:r>
                </w:p>
              </w:tc>
            </w:tr>
            <w:tr w:rsidR="00723F0E" w:rsidRPr="00E45CBE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23F0E" w:rsidRPr="00E45CBE" w:rsidRDefault="00723F0E" w:rsidP="00723F0E">
                  <w:pPr>
                    <w:widowControl/>
                    <w:spacing w:afterLines="0"/>
                    <w:jc w:val="left"/>
                    <w:rPr>
                      <w:rFonts w:ascii="宋体" w:eastAsia="宋体" w:hAnsi="宋体" w:cs="宋体"/>
                      <w:kern w:val="0"/>
                      <w:sz w:val="40"/>
                      <w:szCs w:val="24"/>
                    </w:rPr>
                  </w:pPr>
                </w:p>
              </w:tc>
            </w:tr>
            <w:tr w:rsidR="00723F0E" w:rsidRPr="00E45CBE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0000"/>
                  <w:vAlign w:val="center"/>
                  <w:hideMark/>
                </w:tcPr>
                <w:p w:rsidR="00723F0E" w:rsidRPr="00E45CBE" w:rsidRDefault="00723F0E" w:rsidP="00723F0E">
                  <w:pPr>
                    <w:widowControl/>
                    <w:spacing w:afterLines="0"/>
                    <w:jc w:val="left"/>
                    <w:rPr>
                      <w:rFonts w:ascii="宋体" w:eastAsia="宋体" w:hAnsi="宋体" w:cs="宋体"/>
                      <w:kern w:val="0"/>
                      <w:sz w:val="10"/>
                      <w:szCs w:val="24"/>
                    </w:rPr>
                  </w:pPr>
                </w:p>
              </w:tc>
            </w:tr>
            <w:tr w:rsidR="00723F0E" w:rsidRPr="00E45CBE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23F0E" w:rsidRPr="00E45CBE" w:rsidRDefault="00723F0E" w:rsidP="00723F0E">
                  <w:pPr>
                    <w:widowControl/>
                    <w:spacing w:afterLines="0"/>
                    <w:jc w:val="left"/>
                    <w:rPr>
                      <w:rFonts w:ascii="宋体" w:eastAsia="宋体" w:hAnsi="宋体" w:cs="宋体"/>
                      <w:kern w:val="0"/>
                      <w:sz w:val="10"/>
                      <w:szCs w:val="24"/>
                    </w:rPr>
                  </w:pPr>
                </w:p>
              </w:tc>
            </w:tr>
            <w:tr w:rsidR="00723F0E" w:rsidRPr="00E45CBE">
              <w:trPr>
                <w:trHeight w:val="75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0000"/>
                  <w:vAlign w:val="center"/>
                  <w:hideMark/>
                </w:tcPr>
                <w:p w:rsidR="00723F0E" w:rsidRPr="00E45CBE" w:rsidRDefault="00723F0E" w:rsidP="00723F0E">
                  <w:pPr>
                    <w:widowControl/>
                    <w:spacing w:afterLines="0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24"/>
                    </w:rPr>
                  </w:pPr>
                </w:p>
              </w:tc>
            </w:tr>
            <w:tr w:rsidR="00723F0E" w:rsidRPr="00E45CB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23F0E" w:rsidRPr="00E45CBE" w:rsidRDefault="00723F0E" w:rsidP="00723F0E">
                  <w:pPr>
                    <w:widowControl/>
                    <w:spacing w:afterLines="0"/>
                    <w:jc w:val="left"/>
                    <w:rPr>
                      <w:rFonts w:ascii="宋体" w:eastAsia="宋体" w:hAnsi="宋体" w:cs="宋体"/>
                      <w:kern w:val="0"/>
                      <w:sz w:val="40"/>
                      <w:szCs w:val="24"/>
                    </w:rPr>
                  </w:pPr>
                  <w:r w:rsidRPr="00E45CBE">
                    <w:rPr>
                      <w:rFonts w:ascii="宋体" w:eastAsia="宋体" w:hAnsi="宋体" w:cs="宋体"/>
                      <w:kern w:val="0"/>
                      <w:sz w:val="40"/>
                      <w:szCs w:val="24"/>
                    </w:rPr>
                    <w:t xml:space="preserve">　 </w:t>
                  </w:r>
                </w:p>
              </w:tc>
            </w:tr>
          </w:tbl>
          <w:p w:rsidR="00723F0E" w:rsidRPr="00E45CBE" w:rsidRDefault="00723F0E" w:rsidP="00723F0E">
            <w:pPr>
              <w:widowControl/>
              <w:spacing w:afterLines="0"/>
              <w:rPr>
                <w:rFonts w:ascii="宋体" w:eastAsia="宋体" w:hAnsi="宋体" w:cs="宋体"/>
                <w:kern w:val="0"/>
                <w:sz w:val="40"/>
                <w:szCs w:val="24"/>
              </w:rPr>
            </w:pPr>
          </w:p>
        </w:tc>
      </w:tr>
    </w:tbl>
    <w:p w:rsidR="00E012B2" w:rsidRPr="00E45CBE" w:rsidRDefault="00E012B2" w:rsidP="008B2385">
      <w:pPr>
        <w:spacing w:after="312"/>
        <w:rPr>
          <w:sz w:val="32"/>
        </w:rPr>
      </w:pPr>
    </w:p>
    <w:sectPr w:rsidR="00E012B2" w:rsidRPr="00E45CBE" w:rsidSect="00E012B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FA9" w:rsidRDefault="00792FA9" w:rsidP="0055428E">
      <w:pPr>
        <w:spacing w:after="240"/>
      </w:pPr>
      <w:r>
        <w:separator/>
      </w:r>
    </w:p>
  </w:endnote>
  <w:endnote w:type="continuationSeparator" w:id="0">
    <w:p w:rsidR="00792FA9" w:rsidRDefault="00792FA9" w:rsidP="0055428E">
      <w:pPr>
        <w:spacing w:after="2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28E" w:rsidRDefault="0055428E" w:rsidP="0055428E">
    <w:pPr>
      <w:pStyle w:val="a7"/>
      <w:spacing w:after="2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28E" w:rsidRDefault="0055428E" w:rsidP="0055428E">
    <w:pPr>
      <w:pStyle w:val="a7"/>
      <w:spacing w:after="24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28E" w:rsidRDefault="0055428E" w:rsidP="0055428E">
    <w:pPr>
      <w:pStyle w:val="a7"/>
      <w:spacing w:after="24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FA9" w:rsidRDefault="00792FA9" w:rsidP="0055428E">
      <w:pPr>
        <w:spacing w:after="240"/>
      </w:pPr>
      <w:r>
        <w:separator/>
      </w:r>
    </w:p>
  </w:footnote>
  <w:footnote w:type="continuationSeparator" w:id="0">
    <w:p w:rsidR="00792FA9" w:rsidRDefault="00792FA9" w:rsidP="0055428E">
      <w:pPr>
        <w:spacing w:after="2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28E" w:rsidRDefault="0055428E" w:rsidP="0055428E">
    <w:pPr>
      <w:pStyle w:val="a6"/>
      <w:spacing w:after="24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28E" w:rsidRDefault="0055428E" w:rsidP="0055428E">
    <w:pPr>
      <w:pStyle w:val="a6"/>
      <w:pBdr>
        <w:bottom w:val="none" w:sz="0" w:space="0" w:color="auto"/>
      </w:pBdr>
      <w:spacing w:after="24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28E" w:rsidRDefault="0055428E" w:rsidP="0055428E">
    <w:pPr>
      <w:pStyle w:val="a6"/>
      <w:spacing w:after="24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3F0E"/>
    <w:rsid w:val="00064CAB"/>
    <w:rsid w:val="00100F64"/>
    <w:rsid w:val="00122ED2"/>
    <w:rsid w:val="00165B91"/>
    <w:rsid w:val="0021667E"/>
    <w:rsid w:val="0039179C"/>
    <w:rsid w:val="003B1817"/>
    <w:rsid w:val="0055428E"/>
    <w:rsid w:val="0059719C"/>
    <w:rsid w:val="005A45BA"/>
    <w:rsid w:val="005A7EFB"/>
    <w:rsid w:val="005D299C"/>
    <w:rsid w:val="00723F0E"/>
    <w:rsid w:val="00792FA9"/>
    <w:rsid w:val="007E297D"/>
    <w:rsid w:val="008968EB"/>
    <w:rsid w:val="008B2385"/>
    <w:rsid w:val="00A26633"/>
    <w:rsid w:val="00A543EE"/>
    <w:rsid w:val="00A644A0"/>
    <w:rsid w:val="00AB5F52"/>
    <w:rsid w:val="00C26718"/>
    <w:rsid w:val="00D67EC2"/>
    <w:rsid w:val="00D87F20"/>
    <w:rsid w:val="00E012B2"/>
    <w:rsid w:val="00E45CBE"/>
    <w:rsid w:val="00EF5243"/>
    <w:rsid w:val="00F050E1"/>
    <w:rsid w:val="00F449C8"/>
    <w:rsid w:val="00FC3AEF"/>
    <w:rsid w:val="00FC4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Lines="1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2B2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723F0E"/>
    <w:pPr>
      <w:widowControl/>
      <w:spacing w:before="100" w:beforeAutospacing="1" w:afterLines="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723F0E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unhideWhenUsed/>
    <w:rsid w:val="00723F0E"/>
    <w:pPr>
      <w:widowControl/>
      <w:spacing w:before="100" w:beforeAutospacing="1" w:afterLines="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23F0E"/>
    <w:rPr>
      <w:b/>
      <w:bCs/>
    </w:rPr>
  </w:style>
  <w:style w:type="character" w:styleId="a5">
    <w:name w:val="Hyperlink"/>
    <w:basedOn w:val="a0"/>
    <w:uiPriority w:val="99"/>
    <w:semiHidden/>
    <w:unhideWhenUsed/>
    <w:rsid w:val="00723F0E"/>
    <w:rPr>
      <w:color w:val="0000FF"/>
      <w:u w:val="single"/>
    </w:rPr>
  </w:style>
  <w:style w:type="paragraph" w:styleId="a6">
    <w:name w:val="header"/>
    <w:basedOn w:val="a"/>
    <w:link w:val="Char"/>
    <w:uiPriority w:val="99"/>
    <w:semiHidden/>
    <w:unhideWhenUsed/>
    <w:rsid w:val="0055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55428E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5542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5542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ngjzx@126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xmsb2015@sinoss.net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://www.sinoss.net" TargetMode="External"/><Relationship Id="rId11" Type="http://schemas.openxmlformats.org/officeDocument/2006/relationships/hyperlink" Target="http://www.sinoss.net/uploadfile/2015/0113/20150113094148916.doc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://www.sinoss.net/uploadfile/2015/0113/20150113042217268.doc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cgc@moe.edu.cn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503</Words>
  <Characters>2873</Characters>
  <Application>Microsoft Office Word</Application>
  <DocSecurity>0</DocSecurity>
  <Lines>23</Lines>
  <Paragraphs>6</Paragraphs>
  <ScaleCrop>false</ScaleCrop>
  <Company>中国石油大学</Company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wuhh</dc:creator>
  <cp:lastModifiedBy>陈传锋</cp:lastModifiedBy>
  <cp:revision>4</cp:revision>
  <dcterms:created xsi:type="dcterms:W3CDTF">2018-11-13T01:28:00Z</dcterms:created>
  <dcterms:modified xsi:type="dcterms:W3CDTF">2018-11-13T01:28:00Z</dcterms:modified>
</cp:coreProperties>
</file>